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E59" w:rsidRDefault="0059567B" w:rsidP="00C6249B">
      <w:pPr>
        <w:spacing w:after="84"/>
      </w:pPr>
      <w:r>
        <w:rPr>
          <w:rFonts w:ascii="宋体" w:eastAsia="宋体" w:hAnsi="宋体" w:cs="宋体" w:hint="eastAsia"/>
        </w:rPr>
        <w:t>附件</w:t>
      </w:r>
      <w:r>
        <w:t xml:space="preserve"> </w:t>
      </w:r>
      <w:r>
        <w:rPr>
          <w:rFonts w:ascii="Times New Roman" w:eastAsia="Times New Roman" w:hAnsi="Times New Roman" w:cs="Times New Roman"/>
          <w:b/>
        </w:rPr>
        <w:t>1</w:t>
      </w:r>
      <w:r>
        <w:rPr>
          <w:rFonts w:ascii="Times New Roman" w:eastAsia="Times New Roman" w:hAnsi="Times New Roman" w:cs="Times New Roman"/>
          <w:b/>
          <w:vertAlign w:val="subscript"/>
        </w:rPr>
        <w:t xml:space="preserve"> </w:t>
      </w:r>
    </w:p>
    <w:p w:rsidR="002C5E59" w:rsidRDefault="0059567B">
      <w:pPr>
        <w:spacing w:after="114"/>
        <w:ind w:right="46"/>
        <w:jc w:val="center"/>
      </w:pPr>
      <w:r>
        <w:rPr>
          <w:rFonts w:ascii="Times New Roman" w:eastAsia="Times New Roman" w:hAnsi="Times New Roman" w:cs="Times New Roman"/>
          <w:b/>
          <w:sz w:val="44"/>
        </w:rPr>
        <w:t xml:space="preserve"> </w:t>
      </w:r>
    </w:p>
    <w:p w:rsidR="002C5E59" w:rsidRDefault="0059567B">
      <w:pPr>
        <w:spacing w:after="0"/>
        <w:ind w:right="159"/>
        <w:jc w:val="center"/>
      </w:pPr>
      <w:r>
        <w:rPr>
          <w:rFonts w:ascii="Times New Roman" w:eastAsia="Times New Roman" w:hAnsi="Times New Roman" w:cs="Times New Roman"/>
          <w:b/>
          <w:sz w:val="44"/>
        </w:rPr>
        <w:t xml:space="preserve">XXXXXXXX </w:t>
      </w:r>
      <w:r>
        <w:rPr>
          <w:rFonts w:ascii="宋体" w:eastAsia="宋体" w:hAnsi="宋体" w:cs="宋体"/>
          <w:sz w:val="44"/>
        </w:rPr>
        <w:t>化学计量特征</w:t>
      </w:r>
      <w:r>
        <w:rPr>
          <w:rFonts w:ascii="Times New Roman" w:eastAsia="Times New Roman" w:hAnsi="Times New Roman" w:cs="Times New Roman"/>
          <w:b/>
          <w:sz w:val="44"/>
        </w:rPr>
        <w:t xml:space="preserve"> </w:t>
      </w:r>
    </w:p>
    <w:p w:rsidR="002C5E59" w:rsidRDefault="0059567B">
      <w:pPr>
        <w:spacing w:after="134"/>
        <w:ind w:right="158"/>
        <w:jc w:val="center"/>
      </w:pPr>
      <w:r>
        <w:rPr>
          <w:rFonts w:ascii="Times New Roman" w:eastAsia="Times New Roman" w:hAnsi="Times New Roman" w:cs="Times New Roman"/>
          <w:b/>
          <w:sz w:val="21"/>
        </w:rPr>
        <w:t xml:space="preserve">XXX </w:t>
      </w:r>
      <w:r>
        <w:rPr>
          <w:rFonts w:ascii="Times New Roman" w:eastAsia="Times New Roman" w:hAnsi="Times New Roman" w:cs="Times New Roman"/>
          <w:b/>
          <w:sz w:val="21"/>
          <w:vertAlign w:val="superscript"/>
        </w:rPr>
        <w:t>1</w:t>
      </w:r>
      <w:r>
        <w:rPr>
          <w:rFonts w:ascii="宋体" w:eastAsia="宋体" w:hAnsi="宋体" w:cs="宋体"/>
          <w:sz w:val="21"/>
        </w:rPr>
        <w:t>，</w:t>
      </w:r>
      <w:r>
        <w:rPr>
          <w:rFonts w:ascii="Times New Roman" w:eastAsia="Times New Roman" w:hAnsi="Times New Roman" w:cs="Times New Roman"/>
          <w:b/>
          <w:sz w:val="21"/>
        </w:rPr>
        <w:t xml:space="preserve">XXX </w:t>
      </w:r>
      <w:r>
        <w:rPr>
          <w:rFonts w:ascii="Times New Roman" w:eastAsia="Times New Roman" w:hAnsi="Times New Roman" w:cs="Times New Roman"/>
          <w:b/>
          <w:sz w:val="21"/>
          <w:vertAlign w:val="superscript"/>
        </w:rPr>
        <w:t>2</w:t>
      </w:r>
      <w:r>
        <w:rPr>
          <w:rFonts w:ascii="宋体" w:eastAsia="宋体" w:hAnsi="宋体" w:cs="宋体"/>
          <w:sz w:val="21"/>
        </w:rPr>
        <w:t>，</w:t>
      </w:r>
      <w:r>
        <w:rPr>
          <w:rFonts w:ascii="Times New Roman" w:eastAsia="Times New Roman" w:hAnsi="Times New Roman" w:cs="Times New Roman"/>
          <w:b/>
          <w:sz w:val="21"/>
        </w:rPr>
        <w:t xml:space="preserve">XXX </w:t>
      </w:r>
      <w:r>
        <w:rPr>
          <w:rFonts w:ascii="Times New Roman" w:eastAsia="Times New Roman" w:hAnsi="Times New Roman" w:cs="Times New Roman"/>
          <w:b/>
          <w:sz w:val="21"/>
          <w:vertAlign w:val="superscript"/>
        </w:rPr>
        <w:t>1*</w:t>
      </w:r>
      <w:r>
        <w:rPr>
          <w:rFonts w:ascii="Times New Roman" w:eastAsia="Times New Roman" w:hAnsi="Times New Roman" w:cs="Times New Roman"/>
          <w:b/>
          <w:sz w:val="21"/>
        </w:rPr>
        <w:t xml:space="preserve"> </w:t>
      </w:r>
    </w:p>
    <w:p w:rsidR="002C5E59" w:rsidRDefault="0059567B">
      <w:pPr>
        <w:spacing w:after="38"/>
        <w:ind w:left="-5" w:hanging="10"/>
      </w:pPr>
      <w:r>
        <w:rPr>
          <w:rFonts w:ascii="Times New Roman" w:eastAsia="Times New Roman" w:hAnsi="Times New Roman" w:cs="Times New Roman"/>
          <w:sz w:val="21"/>
        </w:rPr>
        <w:t>(1.</w:t>
      </w:r>
      <w:r>
        <w:rPr>
          <w:rFonts w:ascii="宋体" w:eastAsia="宋体" w:hAnsi="宋体" w:cs="宋体"/>
          <w:sz w:val="21"/>
        </w:rPr>
        <w:t>江西农业大学林学院，江西省森林培育重点实验室，江西</w:t>
      </w:r>
      <w:r>
        <w:rPr>
          <w:rFonts w:ascii="Times New Roman" w:eastAsia="Times New Roman" w:hAnsi="Times New Roman" w:cs="Times New Roman"/>
          <w:sz w:val="21"/>
        </w:rPr>
        <w:t xml:space="preserve"> </w:t>
      </w:r>
      <w:r>
        <w:rPr>
          <w:rFonts w:ascii="宋体" w:eastAsia="宋体" w:hAnsi="宋体" w:cs="宋体"/>
          <w:sz w:val="21"/>
        </w:rPr>
        <w:t>南昌</w:t>
      </w:r>
      <w:r>
        <w:rPr>
          <w:rFonts w:ascii="Times New Roman" w:eastAsia="Times New Roman" w:hAnsi="Times New Roman" w:cs="Times New Roman"/>
          <w:sz w:val="21"/>
        </w:rPr>
        <w:t xml:space="preserve"> 330045</w:t>
      </w:r>
      <w:r>
        <w:rPr>
          <w:rFonts w:ascii="宋体" w:eastAsia="宋体" w:hAnsi="宋体" w:cs="宋体"/>
          <w:sz w:val="21"/>
        </w:rPr>
        <w:t>；</w:t>
      </w:r>
      <w:r>
        <w:rPr>
          <w:rFonts w:ascii="Times New Roman" w:eastAsia="Times New Roman" w:hAnsi="Times New Roman" w:cs="Times New Roman"/>
          <w:sz w:val="21"/>
        </w:rPr>
        <w:t>2.</w:t>
      </w:r>
      <w:r>
        <w:rPr>
          <w:rFonts w:ascii="宋体" w:eastAsia="宋体" w:hAnsi="宋体" w:cs="宋体"/>
          <w:sz w:val="21"/>
        </w:rPr>
        <w:t>南昌工程学院水利</w:t>
      </w:r>
    </w:p>
    <w:p w:rsidR="002C5E59" w:rsidRDefault="0059567B">
      <w:pPr>
        <w:spacing w:after="116"/>
        <w:ind w:right="155"/>
        <w:jc w:val="center"/>
      </w:pPr>
      <w:r>
        <w:rPr>
          <w:rFonts w:ascii="宋体" w:eastAsia="宋体" w:hAnsi="宋体" w:cs="宋体"/>
          <w:sz w:val="21"/>
        </w:rPr>
        <w:t>与生态工程学院，江西</w:t>
      </w:r>
      <w:r>
        <w:rPr>
          <w:rFonts w:ascii="Times New Roman" w:eastAsia="Times New Roman" w:hAnsi="Times New Roman" w:cs="Times New Roman"/>
          <w:sz w:val="21"/>
        </w:rPr>
        <w:t xml:space="preserve"> </w:t>
      </w:r>
      <w:r>
        <w:rPr>
          <w:rFonts w:ascii="宋体" w:eastAsia="宋体" w:hAnsi="宋体" w:cs="宋体"/>
          <w:sz w:val="21"/>
        </w:rPr>
        <w:t>南昌</w:t>
      </w:r>
      <w:r>
        <w:rPr>
          <w:rFonts w:ascii="Times New Roman" w:eastAsia="Times New Roman" w:hAnsi="Times New Roman" w:cs="Times New Roman"/>
          <w:sz w:val="21"/>
        </w:rPr>
        <w:t xml:space="preserve"> 330099)</w:t>
      </w:r>
      <w:r>
        <w:rPr>
          <w:rFonts w:ascii="Times New Roman" w:eastAsia="Times New Roman" w:hAnsi="Times New Roman" w:cs="Times New Roman"/>
          <w:sz w:val="18"/>
        </w:rPr>
        <w:t xml:space="preserve"> </w:t>
      </w:r>
    </w:p>
    <w:p w:rsidR="002C5E59" w:rsidRDefault="0059567B">
      <w:pPr>
        <w:spacing w:after="11" w:line="363" w:lineRule="auto"/>
        <w:ind w:left="-15"/>
      </w:pPr>
      <w:r>
        <w:rPr>
          <w:rFonts w:ascii="宋体" w:eastAsia="宋体" w:hAnsi="宋体" w:cs="宋体"/>
          <w:sz w:val="24"/>
        </w:rPr>
        <w:t>摘要：植被恢复过程中侵蚀退化地区土壤水稳性团聚体碳氮磷及其化学计量特征是反映土壤团聚体对养分固</w:t>
      </w:r>
      <w:proofErr w:type="gramStart"/>
      <w:r>
        <w:rPr>
          <w:rFonts w:ascii="宋体" w:eastAsia="宋体" w:hAnsi="宋体" w:cs="宋体"/>
          <w:sz w:val="24"/>
        </w:rPr>
        <w:t>持能力</w:t>
      </w:r>
      <w:proofErr w:type="gramEnd"/>
      <w:r>
        <w:rPr>
          <w:rFonts w:ascii="宋体" w:eastAsia="宋体" w:hAnsi="宋体" w:cs="宋体"/>
          <w:sz w:val="24"/>
        </w:rPr>
        <w:t>以及土壤生物地球化学循环的关键环节，也是定量评价退化地植被恢复效应的重要途径。合理的植被恢复可以改善土壤结构，增强土壤对外界环境变化的抵抗力。因此了解不同植被恢复模式其土壤物理化学性质的差</w:t>
      </w:r>
    </w:p>
    <w:p w:rsidR="002C5E59" w:rsidRDefault="0059567B">
      <w:pPr>
        <w:spacing w:after="142"/>
        <w:ind w:left="-15"/>
      </w:pPr>
      <w:r>
        <w:rPr>
          <w:rFonts w:ascii="宋体" w:eastAsia="宋体" w:hAnsi="宋体" w:cs="宋体"/>
          <w:sz w:val="24"/>
        </w:rPr>
        <w:t>异，是优化土地利用结构，促进土地利用可持续发展的前提。</w:t>
      </w:r>
      <w:proofErr w:type="spellStart"/>
      <w:r>
        <w:rPr>
          <w:rFonts w:ascii="Times New Roman" w:eastAsia="Times New Roman" w:hAnsi="Times New Roman" w:cs="Times New Roman"/>
          <w:sz w:val="24"/>
        </w:rPr>
        <w:t>xxxxxxxxxxxxxxxxxx</w:t>
      </w:r>
      <w:proofErr w:type="spellEnd"/>
      <w:r>
        <w:rPr>
          <w:rFonts w:ascii="Times New Roman" w:eastAsia="Times New Roman" w:hAnsi="Times New Roman" w:cs="Times New Roman"/>
          <w:sz w:val="24"/>
        </w:rPr>
        <w:t xml:space="preserve"> </w:t>
      </w:r>
    </w:p>
    <w:p w:rsidR="002C5E59" w:rsidRDefault="0059567B">
      <w:pPr>
        <w:spacing w:after="24" w:line="404" w:lineRule="auto"/>
      </w:pPr>
      <w:r>
        <w:rPr>
          <w:rFonts w:ascii="Times New Roman" w:eastAsia="Times New Roman" w:hAnsi="Times New Roman" w:cs="Times New Roman"/>
          <w:sz w:val="24"/>
        </w:rPr>
        <w:t>xxxxxxxxxxxxxxxxxxxxxxxxxxxxxxxxxxxxxxxxxxxxxxxxxxxxxxxxxxxxxxxx</w:t>
      </w:r>
      <w:r>
        <w:rPr>
          <w:rFonts w:ascii="Times New Roman" w:eastAsia="Times New Roman" w:hAnsi="Times New Roman" w:cs="Times New Roman"/>
          <w:sz w:val="24"/>
        </w:rPr>
        <w:t>xxxxxxx xxxxxxxxxxxxxxxxxxxxxxxxxxxxxxxxxxxxxxxxxxxxxxxxxxxxxxxxxxxxxxxxxxxxxxx xxxxxxxxxxxxxxxxxxxxxxxxxxxxxxxxxxxxxxxxxxxxxxxxxxxxxxxxxxxxxxxxxxxxxxx xxxxxxxxxxxxxxxxxxxxxxxxxxxxxxxxxxxxxxxxxxxxxxxxxxxxxxxxxxxxxxxxxxxxxxx xxxxxxxxxxxxxxxxxxxxxxxxxxxxxxxx</w:t>
      </w:r>
      <w:r>
        <w:rPr>
          <w:rFonts w:ascii="Times New Roman" w:eastAsia="Times New Roman" w:hAnsi="Times New Roman" w:cs="Times New Roman"/>
          <w:sz w:val="24"/>
        </w:rPr>
        <w:t>xxxxxxxxxxxxxxxxxxxxxxxxxxxxxxxxxxxxxxx xxxxxxxxxxxxxxxxxxxxxxxxxxxxxxxxxxxxxxxxxxxxxxxxxxxxxxxxxxxxxxxxxxxxxxx xxxxxxxxxxxxxxxxxxxxxxxxxxxxxxxxxxxxxxxxxxxxxxxxxxxxxxxxxxxxxxxxxxxxxxx xxxxxxxxxxxxxxxxxxxxxxxxxxxxxxxxxxxxxxxxxxxxxxxxxxxxxxxxxxxxxxxxxxxxxxx</w:t>
      </w:r>
    </w:p>
    <w:p w:rsidR="002C5E59" w:rsidRDefault="0059567B">
      <w:pPr>
        <w:spacing w:after="11" w:line="363" w:lineRule="auto"/>
        <w:ind w:left="-15"/>
      </w:pPr>
      <w:proofErr w:type="spellStart"/>
      <w:r>
        <w:rPr>
          <w:rFonts w:ascii="Times New Roman" w:eastAsia="Times New Roman" w:hAnsi="Times New Roman" w:cs="Times New Roman"/>
          <w:sz w:val="24"/>
        </w:rPr>
        <w:t>xxxxxxxxxxxxxxxxxxxxxxxxxxxxxxxxxxxxxxxx</w:t>
      </w:r>
      <w:proofErr w:type="spellEnd"/>
      <w:r>
        <w:rPr>
          <w:rFonts w:ascii="宋体" w:eastAsia="宋体" w:hAnsi="宋体" w:cs="宋体"/>
          <w:sz w:val="24"/>
        </w:rPr>
        <w:t>。植被恢复可以显著提高土壤团聚体的有机碳、全氮含量和土壤团聚体的稳定性，研究不同植被类型对土壤团聚体碳、氮、磷含量的影响，对于深入认识红壤侵蚀区植被恢复对土壤质量的改良、准确评价植被恢复模式的生态环境效益具有重要的现实意义。</w:t>
      </w:r>
      <w:r>
        <w:rPr>
          <w:rFonts w:ascii="Times New Roman" w:eastAsia="Times New Roman" w:hAnsi="Times New Roman" w:cs="Times New Roman"/>
          <w:sz w:val="24"/>
        </w:rPr>
        <w:t xml:space="preserve"> </w:t>
      </w:r>
    </w:p>
    <w:p w:rsidR="002C5E59" w:rsidRDefault="0059567B">
      <w:pPr>
        <w:spacing w:after="146"/>
        <w:ind w:left="-15"/>
      </w:pPr>
      <w:r>
        <w:rPr>
          <w:rFonts w:ascii="宋体" w:eastAsia="宋体" w:hAnsi="宋体" w:cs="宋体"/>
          <w:sz w:val="24"/>
        </w:rPr>
        <w:t>关键词：植被恢复模式；</w:t>
      </w:r>
      <w:r>
        <w:rPr>
          <w:rFonts w:ascii="Times New Roman" w:eastAsia="Times New Roman" w:hAnsi="Times New Roman" w:cs="Times New Roman"/>
          <w:sz w:val="24"/>
        </w:rPr>
        <w:t xml:space="preserve"> </w:t>
      </w:r>
      <w:r>
        <w:rPr>
          <w:rFonts w:ascii="宋体" w:eastAsia="宋体" w:hAnsi="宋体" w:cs="宋体"/>
          <w:sz w:val="24"/>
        </w:rPr>
        <w:t>水稳性团聚体；</w:t>
      </w:r>
      <w:r>
        <w:rPr>
          <w:rFonts w:ascii="Times New Roman" w:eastAsia="Times New Roman" w:hAnsi="Times New Roman" w:cs="Times New Roman"/>
          <w:sz w:val="24"/>
        </w:rPr>
        <w:t xml:space="preserve"> </w:t>
      </w:r>
      <w:r>
        <w:rPr>
          <w:rFonts w:ascii="宋体" w:eastAsia="宋体" w:hAnsi="宋体" w:cs="宋体"/>
          <w:sz w:val="24"/>
        </w:rPr>
        <w:t>碳氮磷；</w:t>
      </w:r>
      <w:r>
        <w:rPr>
          <w:rFonts w:ascii="Times New Roman" w:eastAsia="Times New Roman" w:hAnsi="Times New Roman" w:cs="Times New Roman"/>
          <w:sz w:val="24"/>
        </w:rPr>
        <w:t xml:space="preserve"> </w:t>
      </w:r>
      <w:r>
        <w:rPr>
          <w:rFonts w:ascii="宋体" w:eastAsia="宋体" w:hAnsi="宋体" w:cs="宋体"/>
          <w:sz w:val="24"/>
        </w:rPr>
        <w:t>生态化学计量学</w:t>
      </w:r>
      <w:r>
        <w:rPr>
          <w:rFonts w:ascii="Times New Roman" w:eastAsia="Times New Roman" w:hAnsi="Times New Roman" w:cs="Times New Roman"/>
          <w:sz w:val="24"/>
        </w:rPr>
        <w:t xml:space="preserve"> </w:t>
      </w:r>
    </w:p>
    <w:p w:rsidR="002C5E59" w:rsidRDefault="0059567B">
      <w:pPr>
        <w:spacing w:after="168"/>
      </w:pPr>
      <w:r>
        <w:rPr>
          <w:rFonts w:ascii="Times New Roman" w:eastAsia="Times New Roman" w:hAnsi="Times New Roman" w:cs="Times New Roman"/>
          <w:b/>
          <w:sz w:val="24"/>
        </w:rPr>
        <w:t xml:space="preserve"> </w:t>
      </w:r>
    </w:p>
    <w:p w:rsidR="002C5E59" w:rsidRDefault="0059567B">
      <w:pPr>
        <w:spacing w:after="168"/>
      </w:pPr>
      <w:r>
        <w:rPr>
          <w:rFonts w:ascii="Times New Roman" w:eastAsia="Times New Roman" w:hAnsi="Times New Roman" w:cs="Times New Roman"/>
          <w:b/>
          <w:sz w:val="24"/>
        </w:rPr>
        <w:t xml:space="preserve"> </w:t>
      </w:r>
    </w:p>
    <w:p w:rsidR="002C5E59" w:rsidRDefault="0059567B">
      <w:pPr>
        <w:spacing w:after="168"/>
      </w:pPr>
      <w:r>
        <w:rPr>
          <w:rFonts w:ascii="Times New Roman" w:eastAsia="Times New Roman" w:hAnsi="Times New Roman" w:cs="Times New Roman"/>
          <w:b/>
          <w:sz w:val="24"/>
        </w:rPr>
        <w:t xml:space="preserve"> </w:t>
      </w:r>
    </w:p>
    <w:p w:rsidR="002C5E59" w:rsidRDefault="0059567B">
      <w:pPr>
        <w:spacing w:after="189"/>
      </w:pPr>
      <w:r>
        <w:rPr>
          <w:rFonts w:ascii="Times New Roman" w:eastAsia="Times New Roman" w:hAnsi="Times New Roman" w:cs="Times New Roman"/>
          <w:b/>
          <w:sz w:val="24"/>
        </w:rPr>
        <w:t xml:space="preserve">———————————— </w:t>
      </w:r>
    </w:p>
    <w:p w:rsidR="002C5E59" w:rsidRDefault="0059567B">
      <w:pPr>
        <w:spacing w:after="0"/>
      </w:pPr>
      <w:r>
        <w:rPr>
          <w:rFonts w:ascii="宋体" w:eastAsia="宋体" w:hAnsi="宋体" w:cs="宋体"/>
          <w:sz w:val="24"/>
        </w:rPr>
        <w:t>通讯作者：</w:t>
      </w:r>
      <w:r>
        <w:rPr>
          <w:rFonts w:ascii="Times New Roman" w:eastAsia="Times New Roman" w:hAnsi="Times New Roman" w:cs="Times New Roman"/>
          <w:b/>
          <w:sz w:val="24"/>
        </w:rPr>
        <w:t>XXX</w:t>
      </w:r>
      <w:r>
        <w:rPr>
          <w:rFonts w:ascii="宋体" w:eastAsia="宋体" w:hAnsi="宋体" w:cs="宋体"/>
          <w:sz w:val="24"/>
        </w:rPr>
        <w:t>，</w:t>
      </w:r>
      <w:r>
        <w:rPr>
          <w:rFonts w:ascii="Times New Roman" w:eastAsia="Times New Roman" w:hAnsi="Times New Roman" w:cs="Times New Roman"/>
          <w:b/>
          <w:sz w:val="24"/>
        </w:rPr>
        <w:t xml:space="preserve">email </w:t>
      </w:r>
    </w:p>
    <w:p w:rsidR="002C5E59" w:rsidRDefault="0059567B">
      <w:pPr>
        <w:spacing w:after="147"/>
        <w:ind w:left="-15"/>
      </w:pPr>
      <w:r>
        <w:rPr>
          <w:rFonts w:ascii="宋体" w:eastAsia="宋体" w:hAnsi="宋体" w:cs="宋体"/>
          <w:sz w:val="24"/>
        </w:rPr>
        <w:lastRenderedPageBreak/>
        <w:t>前言</w:t>
      </w:r>
      <w:r>
        <w:rPr>
          <w:rFonts w:ascii="Times New Roman" w:eastAsia="Times New Roman" w:hAnsi="Times New Roman" w:cs="Times New Roman"/>
          <w:b/>
          <w:sz w:val="24"/>
        </w:rPr>
        <w:t xml:space="preserve"> </w:t>
      </w:r>
    </w:p>
    <w:p w:rsidR="002C5E59" w:rsidRDefault="0059567B">
      <w:pPr>
        <w:spacing w:after="11" w:line="363" w:lineRule="auto"/>
        <w:ind w:left="-15" w:firstLine="470"/>
      </w:pPr>
      <w:r>
        <w:rPr>
          <w:rFonts w:ascii="宋体" w:eastAsia="宋体" w:hAnsi="宋体" w:cs="宋体"/>
          <w:sz w:val="24"/>
        </w:rPr>
        <w:t>植被恢复过程中侵蚀退化地区土壤水稳性团聚体碳氮磷及其化学计量特征是反映土壤团聚。。。。。。</w:t>
      </w:r>
      <w:r>
        <w:rPr>
          <w:rFonts w:ascii="Times New Roman" w:eastAsia="Times New Roman" w:hAnsi="Times New Roman" w:cs="Times New Roman"/>
          <w:sz w:val="24"/>
        </w:rPr>
        <w:t xml:space="preserve"> </w:t>
      </w:r>
    </w:p>
    <w:p w:rsidR="002C5E59" w:rsidRDefault="0059567B">
      <w:pPr>
        <w:spacing w:after="172"/>
        <w:ind w:left="480"/>
      </w:pPr>
      <w:r>
        <w:rPr>
          <w:rFonts w:ascii="Times New Roman" w:eastAsia="Times New Roman" w:hAnsi="Times New Roman" w:cs="Times New Roman"/>
          <w:sz w:val="24"/>
        </w:rPr>
        <w:t xml:space="preserve"> </w:t>
      </w:r>
    </w:p>
    <w:p w:rsidR="002C5E59" w:rsidRDefault="0059567B">
      <w:pPr>
        <w:spacing w:after="148"/>
        <w:ind w:left="-15"/>
      </w:pPr>
      <w:r>
        <w:rPr>
          <w:rFonts w:ascii="宋体" w:eastAsia="宋体" w:hAnsi="宋体" w:cs="宋体"/>
          <w:sz w:val="24"/>
        </w:rPr>
        <w:t>材料与方法</w:t>
      </w:r>
      <w:r>
        <w:rPr>
          <w:rFonts w:ascii="Times New Roman" w:eastAsia="Times New Roman" w:hAnsi="Times New Roman" w:cs="Times New Roman"/>
          <w:b/>
          <w:sz w:val="24"/>
        </w:rPr>
        <w:t xml:space="preserve"> </w:t>
      </w:r>
    </w:p>
    <w:p w:rsidR="002C5E59" w:rsidRDefault="0059567B">
      <w:pPr>
        <w:spacing w:after="11" w:line="363" w:lineRule="auto"/>
        <w:ind w:left="-15" w:firstLine="470"/>
      </w:pPr>
      <w:r>
        <w:rPr>
          <w:rFonts w:ascii="宋体" w:eastAsia="宋体" w:hAnsi="宋体" w:cs="宋体"/>
          <w:sz w:val="24"/>
        </w:rPr>
        <w:t>植被恢复过程中侵蚀退化地区土壤水稳性团聚体碳氮磷及其化学计量特征是反映土壤团聚。。。。。。</w:t>
      </w:r>
      <w:r>
        <w:rPr>
          <w:rFonts w:ascii="Times New Roman" w:eastAsia="Times New Roman" w:hAnsi="Times New Roman" w:cs="Times New Roman"/>
          <w:sz w:val="24"/>
        </w:rPr>
        <w:t xml:space="preserve"> </w:t>
      </w:r>
    </w:p>
    <w:p w:rsidR="002C5E59" w:rsidRDefault="0059567B">
      <w:pPr>
        <w:spacing w:after="11" w:line="363" w:lineRule="auto"/>
        <w:ind w:left="-15" w:right="7866" w:firstLine="470"/>
      </w:pPr>
      <w:r>
        <w:rPr>
          <w:rFonts w:ascii="Times New Roman" w:eastAsia="Times New Roman" w:hAnsi="Times New Roman" w:cs="Times New Roman"/>
          <w:sz w:val="24"/>
        </w:rPr>
        <w:t xml:space="preserve"> </w:t>
      </w:r>
      <w:r>
        <w:rPr>
          <w:rFonts w:ascii="宋体" w:eastAsia="宋体" w:hAnsi="宋体" w:cs="宋体"/>
          <w:sz w:val="24"/>
        </w:rPr>
        <w:t>结果</w:t>
      </w:r>
      <w:r>
        <w:rPr>
          <w:rFonts w:ascii="Times New Roman" w:eastAsia="Times New Roman" w:hAnsi="Times New Roman" w:cs="Times New Roman"/>
          <w:b/>
          <w:sz w:val="24"/>
        </w:rPr>
        <w:t xml:space="preserve"> </w:t>
      </w:r>
    </w:p>
    <w:p w:rsidR="002C5E59" w:rsidRDefault="0059567B">
      <w:pPr>
        <w:spacing w:after="11" w:line="363" w:lineRule="auto"/>
        <w:ind w:left="-15" w:firstLine="470"/>
      </w:pPr>
      <w:r>
        <w:rPr>
          <w:rFonts w:ascii="宋体" w:eastAsia="宋体" w:hAnsi="宋体" w:cs="宋体"/>
          <w:sz w:val="24"/>
        </w:rPr>
        <w:t>植被恢复过程中侵蚀退化地区土壤水稳性团聚体碳氮磷及其化学计量特征是反映土壤团聚。。。。。。</w:t>
      </w:r>
      <w:r>
        <w:rPr>
          <w:rFonts w:ascii="Times New Roman" w:eastAsia="Times New Roman" w:hAnsi="Times New Roman" w:cs="Times New Roman"/>
          <w:sz w:val="24"/>
        </w:rPr>
        <w:t xml:space="preserve"> </w:t>
      </w:r>
    </w:p>
    <w:p w:rsidR="002C5E59" w:rsidRDefault="0059567B">
      <w:pPr>
        <w:spacing w:after="11" w:line="363" w:lineRule="auto"/>
        <w:ind w:left="-15" w:right="7866" w:firstLine="470"/>
      </w:pPr>
      <w:r>
        <w:rPr>
          <w:rFonts w:ascii="Times New Roman" w:eastAsia="Times New Roman" w:hAnsi="Times New Roman" w:cs="Times New Roman"/>
          <w:sz w:val="24"/>
        </w:rPr>
        <w:t xml:space="preserve"> </w:t>
      </w:r>
      <w:r>
        <w:rPr>
          <w:rFonts w:ascii="宋体" w:eastAsia="宋体" w:hAnsi="宋体" w:cs="宋体"/>
          <w:sz w:val="24"/>
        </w:rPr>
        <w:t>讨论</w:t>
      </w:r>
      <w:r>
        <w:rPr>
          <w:rFonts w:ascii="Times New Roman" w:eastAsia="Times New Roman" w:hAnsi="Times New Roman" w:cs="Times New Roman"/>
          <w:b/>
          <w:sz w:val="24"/>
        </w:rPr>
        <w:t xml:space="preserve"> </w:t>
      </w:r>
    </w:p>
    <w:p w:rsidR="002C5E59" w:rsidRDefault="0059567B">
      <w:pPr>
        <w:spacing w:after="11" w:line="363" w:lineRule="auto"/>
        <w:ind w:left="-15" w:firstLine="470"/>
      </w:pPr>
      <w:r>
        <w:rPr>
          <w:rFonts w:ascii="宋体" w:eastAsia="宋体" w:hAnsi="宋体" w:cs="宋体"/>
          <w:sz w:val="24"/>
        </w:rPr>
        <w:t>植被恢复过程中侵蚀退化地区土壤水稳性团聚体碳氮磷及其化学计量特征是反映土壤团聚。。。。。。</w:t>
      </w:r>
      <w:r>
        <w:rPr>
          <w:rFonts w:ascii="Times New Roman" w:eastAsia="Times New Roman" w:hAnsi="Times New Roman" w:cs="Times New Roman"/>
          <w:sz w:val="24"/>
        </w:rPr>
        <w:t xml:space="preserve"> </w:t>
      </w:r>
    </w:p>
    <w:p w:rsidR="002C5E59" w:rsidRDefault="0059567B">
      <w:pPr>
        <w:spacing w:after="11" w:line="363" w:lineRule="auto"/>
        <w:ind w:left="-15" w:right="7866" w:firstLine="470"/>
      </w:pPr>
      <w:r>
        <w:rPr>
          <w:rFonts w:ascii="Times New Roman" w:eastAsia="Times New Roman" w:hAnsi="Times New Roman" w:cs="Times New Roman"/>
          <w:sz w:val="24"/>
        </w:rPr>
        <w:t xml:space="preserve"> </w:t>
      </w:r>
      <w:r>
        <w:rPr>
          <w:rFonts w:ascii="宋体" w:eastAsia="宋体" w:hAnsi="宋体" w:cs="宋体"/>
          <w:sz w:val="24"/>
        </w:rPr>
        <w:t>结论</w:t>
      </w:r>
      <w:r>
        <w:rPr>
          <w:rFonts w:ascii="Times New Roman" w:eastAsia="Times New Roman" w:hAnsi="Times New Roman" w:cs="Times New Roman"/>
          <w:b/>
          <w:sz w:val="24"/>
        </w:rPr>
        <w:t xml:space="preserve"> </w:t>
      </w:r>
    </w:p>
    <w:p w:rsidR="002C5E59" w:rsidRDefault="0059567B">
      <w:pPr>
        <w:spacing w:after="11" w:line="363" w:lineRule="auto"/>
        <w:ind w:left="-15" w:firstLine="470"/>
      </w:pPr>
      <w:r>
        <w:rPr>
          <w:rFonts w:ascii="宋体" w:eastAsia="宋体" w:hAnsi="宋体" w:cs="宋体"/>
          <w:sz w:val="24"/>
        </w:rPr>
        <w:t>植被恢复过程中侵蚀退化地区土壤水稳性团聚体碳氮磷及其化学计量特征是反映土壤团聚。。。。。</w:t>
      </w:r>
      <w:r>
        <w:rPr>
          <w:rFonts w:ascii="宋体" w:eastAsia="宋体" w:hAnsi="宋体" w:cs="宋体"/>
          <w:sz w:val="24"/>
        </w:rPr>
        <w:t>。</w:t>
      </w:r>
      <w:r>
        <w:rPr>
          <w:rFonts w:ascii="Times New Roman" w:eastAsia="Times New Roman" w:hAnsi="Times New Roman" w:cs="Times New Roman"/>
          <w:sz w:val="24"/>
        </w:rPr>
        <w:t xml:space="preserve"> </w:t>
      </w:r>
    </w:p>
    <w:p w:rsidR="002C5E59" w:rsidRDefault="0059567B">
      <w:pPr>
        <w:spacing w:after="173"/>
        <w:ind w:left="480"/>
      </w:pPr>
      <w:r>
        <w:rPr>
          <w:rFonts w:ascii="Times New Roman" w:eastAsia="Times New Roman" w:hAnsi="Times New Roman" w:cs="Times New Roman"/>
          <w:sz w:val="24"/>
        </w:rPr>
        <w:t xml:space="preserve"> </w:t>
      </w:r>
    </w:p>
    <w:p w:rsidR="002C5E59" w:rsidRDefault="0059567B">
      <w:pPr>
        <w:spacing w:after="137"/>
        <w:ind w:left="-15"/>
      </w:pPr>
      <w:r>
        <w:rPr>
          <w:rFonts w:ascii="宋体" w:eastAsia="宋体" w:hAnsi="宋体" w:cs="宋体"/>
          <w:sz w:val="24"/>
        </w:rPr>
        <w:t>参考文献</w:t>
      </w:r>
      <w:r>
        <w:rPr>
          <w:rFonts w:ascii="Times New Roman" w:eastAsia="Times New Roman" w:hAnsi="Times New Roman" w:cs="Times New Roman"/>
          <w:b/>
          <w:sz w:val="24"/>
        </w:rPr>
        <w:t xml:space="preserve"> </w:t>
      </w:r>
    </w:p>
    <w:p w:rsidR="002C5E59" w:rsidRDefault="0059567B">
      <w:pPr>
        <w:spacing w:after="38"/>
        <w:ind w:left="430" w:hanging="10"/>
        <w:rPr>
          <w:rFonts w:ascii="Times New Roman" w:eastAsia="Times New Roman" w:hAnsi="Times New Roman" w:cs="Times New Roman"/>
          <w:sz w:val="21"/>
        </w:rPr>
      </w:pPr>
      <w:r>
        <w:rPr>
          <w:rFonts w:ascii="宋体" w:eastAsia="宋体" w:hAnsi="宋体" w:cs="宋体"/>
          <w:sz w:val="21"/>
        </w:rPr>
        <w:t>按姓氏首字母排列：全部作者（发表年）题目</w:t>
      </w:r>
      <w:r>
        <w:rPr>
          <w:rFonts w:ascii="Times New Roman" w:eastAsia="Times New Roman" w:hAnsi="Times New Roman" w:cs="Times New Roman"/>
          <w:sz w:val="21"/>
        </w:rPr>
        <w:t xml:space="preserve">. </w:t>
      </w:r>
      <w:r>
        <w:rPr>
          <w:rFonts w:ascii="宋体" w:eastAsia="宋体" w:hAnsi="宋体" w:cs="宋体"/>
          <w:sz w:val="21"/>
        </w:rPr>
        <w:t>期刊全称</w:t>
      </w:r>
      <w:r>
        <w:rPr>
          <w:rFonts w:ascii="Times New Roman" w:eastAsia="Times New Roman" w:hAnsi="Times New Roman" w:cs="Times New Roman"/>
          <w:sz w:val="21"/>
        </w:rPr>
        <w:t xml:space="preserve"> </w:t>
      </w:r>
      <w:r>
        <w:rPr>
          <w:rFonts w:ascii="宋体" w:eastAsia="宋体" w:hAnsi="宋体" w:cs="宋体"/>
          <w:sz w:val="21"/>
        </w:rPr>
        <w:t>卷：页码</w:t>
      </w:r>
      <w:r>
        <w:rPr>
          <w:rFonts w:ascii="Times New Roman" w:eastAsia="Times New Roman" w:hAnsi="Times New Roman" w:cs="Times New Roman"/>
          <w:sz w:val="21"/>
        </w:rPr>
        <w:t xml:space="preserve"> </w:t>
      </w:r>
    </w:p>
    <w:p w:rsidR="00C6249B" w:rsidRDefault="00C6249B">
      <w:pPr>
        <w:spacing w:after="38"/>
        <w:ind w:left="430" w:hanging="10"/>
        <w:rPr>
          <w:rFonts w:ascii="Times New Roman" w:eastAsiaTheme="minorEastAsia" w:hAnsi="Times New Roman" w:cs="Times New Roman"/>
          <w:sz w:val="21"/>
        </w:rPr>
      </w:pPr>
    </w:p>
    <w:p w:rsidR="00C6249B" w:rsidRDefault="00C6249B">
      <w:pPr>
        <w:spacing w:after="38"/>
        <w:ind w:left="430" w:hanging="10"/>
        <w:rPr>
          <w:rFonts w:ascii="Times New Roman" w:eastAsiaTheme="minorEastAsia" w:hAnsi="Times New Roman" w:cs="Times New Roman"/>
          <w:sz w:val="21"/>
        </w:rPr>
      </w:pPr>
    </w:p>
    <w:p w:rsidR="00C6249B" w:rsidRDefault="00C6249B">
      <w:pPr>
        <w:spacing w:after="38"/>
        <w:ind w:left="430" w:hanging="10"/>
        <w:rPr>
          <w:rFonts w:ascii="Times New Roman" w:eastAsiaTheme="minorEastAsia" w:hAnsi="Times New Roman" w:cs="Times New Roman"/>
          <w:sz w:val="21"/>
        </w:rPr>
      </w:pPr>
    </w:p>
    <w:p w:rsidR="00C6249B" w:rsidRDefault="00C6249B">
      <w:pPr>
        <w:spacing w:after="38"/>
        <w:ind w:left="430" w:hanging="10"/>
        <w:rPr>
          <w:rFonts w:ascii="Times New Roman" w:eastAsiaTheme="minorEastAsia" w:hAnsi="Times New Roman" w:cs="Times New Roman"/>
          <w:sz w:val="21"/>
        </w:rPr>
      </w:pPr>
    </w:p>
    <w:p w:rsidR="00C6249B" w:rsidRDefault="00C6249B">
      <w:pPr>
        <w:spacing w:after="38"/>
        <w:ind w:left="430" w:hanging="10"/>
        <w:rPr>
          <w:rFonts w:ascii="Times New Roman" w:eastAsiaTheme="minorEastAsia" w:hAnsi="Times New Roman" w:cs="Times New Roman"/>
          <w:sz w:val="21"/>
        </w:rPr>
      </w:pPr>
    </w:p>
    <w:p w:rsidR="00C6249B" w:rsidRDefault="00C6249B">
      <w:pPr>
        <w:spacing w:after="38"/>
        <w:ind w:left="430" w:hanging="10"/>
        <w:rPr>
          <w:rFonts w:ascii="Times New Roman" w:eastAsiaTheme="minorEastAsia" w:hAnsi="Times New Roman" w:cs="Times New Roman"/>
          <w:sz w:val="21"/>
        </w:rPr>
      </w:pPr>
    </w:p>
    <w:p w:rsidR="00C6249B" w:rsidRDefault="00C6249B">
      <w:pPr>
        <w:spacing w:after="38"/>
        <w:ind w:left="430" w:hanging="10"/>
        <w:rPr>
          <w:rFonts w:ascii="Times New Roman" w:eastAsiaTheme="minorEastAsia" w:hAnsi="Times New Roman" w:cs="Times New Roman"/>
          <w:sz w:val="21"/>
        </w:rPr>
      </w:pPr>
    </w:p>
    <w:p w:rsidR="00C6249B" w:rsidRDefault="00C6249B">
      <w:pPr>
        <w:spacing w:after="38"/>
        <w:ind w:left="430" w:hanging="10"/>
        <w:rPr>
          <w:rFonts w:ascii="Times New Roman" w:eastAsiaTheme="minorEastAsia" w:hAnsi="Times New Roman" w:cs="Times New Roman"/>
          <w:sz w:val="21"/>
        </w:rPr>
      </w:pPr>
    </w:p>
    <w:p w:rsidR="00C6249B" w:rsidRDefault="00C6249B">
      <w:pPr>
        <w:spacing w:after="38"/>
        <w:ind w:left="430" w:hanging="10"/>
        <w:rPr>
          <w:rFonts w:ascii="Times New Roman" w:eastAsiaTheme="minorEastAsia" w:hAnsi="Times New Roman" w:cs="Times New Roman"/>
          <w:sz w:val="21"/>
        </w:rPr>
      </w:pPr>
    </w:p>
    <w:p w:rsidR="00C6249B" w:rsidRDefault="00C6249B">
      <w:pPr>
        <w:spacing w:after="38"/>
        <w:ind w:left="430" w:hanging="10"/>
        <w:rPr>
          <w:rFonts w:ascii="Times New Roman" w:eastAsiaTheme="minorEastAsia" w:hAnsi="Times New Roman" w:cs="Times New Roman"/>
          <w:sz w:val="21"/>
        </w:rPr>
      </w:pPr>
    </w:p>
    <w:p w:rsidR="00C6249B" w:rsidRDefault="00C6249B">
      <w:pPr>
        <w:spacing w:after="38"/>
        <w:ind w:left="430" w:hanging="10"/>
        <w:rPr>
          <w:rFonts w:ascii="Times New Roman" w:eastAsiaTheme="minorEastAsia" w:hAnsi="Times New Roman" w:cs="Times New Roman"/>
          <w:sz w:val="21"/>
        </w:rPr>
      </w:pPr>
    </w:p>
    <w:p w:rsidR="00C6249B" w:rsidRDefault="00C6249B">
      <w:pPr>
        <w:spacing w:after="38"/>
        <w:ind w:left="430" w:hanging="10"/>
        <w:rPr>
          <w:rFonts w:ascii="Times New Roman" w:eastAsiaTheme="minorEastAsia" w:hAnsi="Times New Roman" w:cs="Times New Roman"/>
          <w:sz w:val="21"/>
        </w:rPr>
      </w:pPr>
    </w:p>
    <w:p w:rsidR="00C6249B" w:rsidRPr="00C6249B" w:rsidRDefault="00C6249B">
      <w:pPr>
        <w:spacing w:after="38"/>
        <w:ind w:left="430" w:hanging="10"/>
        <w:rPr>
          <w:rFonts w:eastAsiaTheme="minorEastAsia" w:hint="eastAsia"/>
        </w:rPr>
      </w:pPr>
    </w:p>
    <w:p w:rsidR="002C5E59" w:rsidRDefault="0059567B">
      <w:pPr>
        <w:pStyle w:val="1"/>
        <w:ind w:left="-5"/>
      </w:pPr>
      <w:r>
        <w:lastRenderedPageBreak/>
        <w:t>附件</w:t>
      </w:r>
      <w:r>
        <w:t xml:space="preserve"> </w:t>
      </w:r>
      <w:r>
        <w:rPr>
          <w:rFonts w:ascii="Times New Roman" w:eastAsia="Times New Roman" w:hAnsi="Times New Roman" w:cs="Times New Roman"/>
          <w:b/>
        </w:rPr>
        <w:t xml:space="preserve">2 </w:t>
      </w:r>
    </w:p>
    <w:p w:rsidR="002C5E59" w:rsidRDefault="0059567B">
      <w:pPr>
        <w:spacing w:after="0"/>
        <w:ind w:right="3820"/>
        <w:jc w:val="right"/>
      </w:pPr>
      <w:r>
        <w:rPr>
          <w:rFonts w:ascii="宋体" w:eastAsia="宋体" w:hAnsi="宋体" w:cs="宋体"/>
          <w:sz w:val="28"/>
        </w:rPr>
        <w:t>参会回执表</w:t>
      </w:r>
      <w:r>
        <w:rPr>
          <w:rFonts w:ascii="宋体" w:eastAsia="宋体" w:hAnsi="宋体" w:cs="宋体"/>
          <w:sz w:val="28"/>
        </w:rPr>
        <w:t xml:space="preserve"> </w:t>
      </w:r>
    </w:p>
    <w:tbl>
      <w:tblPr>
        <w:tblStyle w:val="TableGrid"/>
        <w:tblW w:w="8793" w:type="dxa"/>
        <w:tblInd w:w="-31" w:type="dxa"/>
        <w:tblCellMar>
          <w:top w:w="0" w:type="dxa"/>
          <w:left w:w="55" w:type="dxa"/>
          <w:bottom w:w="102" w:type="dxa"/>
          <w:right w:w="7" w:type="dxa"/>
        </w:tblCellMar>
        <w:tblLook w:val="04A0" w:firstRow="1" w:lastRow="0" w:firstColumn="1" w:lastColumn="0" w:noHBand="0" w:noVBand="1"/>
      </w:tblPr>
      <w:tblGrid>
        <w:gridCol w:w="1679"/>
        <w:gridCol w:w="2077"/>
        <w:gridCol w:w="812"/>
        <w:gridCol w:w="1135"/>
        <w:gridCol w:w="850"/>
        <w:gridCol w:w="2240"/>
      </w:tblGrid>
      <w:tr w:rsidR="002C5E59">
        <w:trPr>
          <w:trHeight w:val="576"/>
        </w:trPr>
        <w:tc>
          <w:tcPr>
            <w:tcW w:w="1680" w:type="dxa"/>
            <w:tcBorders>
              <w:top w:val="single" w:sz="4" w:space="0" w:color="000000"/>
              <w:left w:val="single" w:sz="4" w:space="0" w:color="000000"/>
              <w:bottom w:val="single" w:sz="4" w:space="0" w:color="000000"/>
              <w:right w:val="single" w:sz="4" w:space="0" w:color="000000"/>
            </w:tcBorders>
            <w:vAlign w:val="center"/>
          </w:tcPr>
          <w:p w:rsidR="002C5E59" w:rsidRDefault="0059567B">
            <w:pPr>
              <w:spacing w:after="0"/>
              <w:ind w:right="53"/>
              <w:jc w:val="center"/>
            </w:pPr>
            <w:r>
              <w:rPr>
                <w:rFonts w:ascii="宋体" w:eastAsia="宋体" w:hAnsi="宋体" w:cs="宋体"/>
                <w:sz w:val="24"/>
              </w:rPr>
              <w:t>姓</w:t>
            </w:r>
            <w:r>
              <w:rPr>
                <w:rFonts w:ascii="Times New Roman" w:eastAsia="Times New Roman" w:hAnsi="Times New Roman" w:cs="Times New Roman"/>
                <w:sz w:val="24"/>
              </w:rPr>
              <w:t xml:space="preserve"> </w:t>
            </w:r>
            <w:r>
              <w:rPr>
                <w:rFonts w:ascii="宋体" w:eastAsia="宋体" w:hAnsi="宋体" w:cs="宋体"/>
                <w:sz w:val="24"/>
              </w:rPr>
              <w:t>名</w:t>
            </w:r>
            <w:r>
              <w:rPr>
                <w:rFonts w:ascii="Times New Roman" w:eastAsia="Times New Roman" w:hAnsi="Times New Roman" w:cs="Times New Roman"/>
                <w:sz w:val="24"/>
              </w:rPr>
              <w:t xml:space="preserve"> </w:t>
            </w:r>
          </w:p>
        </w:tc>
        <w:tc>
          <w:tcPr>
            <w:tcW w:w="2077" w:type="dxa"/>
            <w:tcBorders>
              <w:top w:val="single" w:sz="4" w:space="0" w:color="000000"/>
              <w:left w:val="single" w:sz="4" w:space="0" w:color="000000"/>
              <w:bottom w:val="single" w:sz="4" w:space="0" w:color="000000"/>
              <w:right w:val="single" w:sz="4" w:space="0" w:color="000000"/>
            </w:tcBorders>
            <w:vAlign w:val="center"/>
          </w:tcPr>
          <w:p w:rsidR="002C5E59" w:rsidRDefault="0059567B">
            <w:pPr>
              <w:spacing w:after="0"/>
              <w:ind w:left="10"/>
              <w:jc w:val="center"/>
            </w:pPr>
            <w:r>
              <w:rPr>
                <w:rFonts w:ascii="Times New Roman" w:eastAsia="Times New Roman" w:hAnsi="Times New Roman" w:cs="Times New Roman"/>
                <w:sz w:val="24"/>
              </w:rPr>
              <w:t xml:space="preserve"> </w:t>
            </w:r>
          </w:p>
        </w:tc>
        <w:tc>
          <w:tcPr>
            <w:tcW w:w="812" w:type="dxa"/>
            <w:tcBorders>
              <w:top w:val="single" w:sz="4" w:space="0" w:color="000000"/>
              <w:left w:val="single" w:sz="4" w:space="0" w:color="000000"/>
              <w:bottom w:val="single" w:sz="4" w:space="0" w:color="000000"/>
              <w:right w:val="single" w:sz="4" w:space="0" w:color="000000"/>
            </w:tcBorders>
            <w:vAlign w:val="center"/>
          </w:tcPr>
          <w:p w:rsidR="002C5E59" w:rsidRDefault="0059567B">
            <w:pPr>
              <w:spacing w:after="0"/>
              <w:ind w:left="110"/>
              <w:jc w:val="both"/>
            </w:pPr>
            <w:r>
              <w:rPr>
                <w:rFonts w:ascii="宋体" w:eastAsia="宋体" w:hAnsi="宋体" w:cs="宋体"/>
                <w:sz w:val="24"/>
              </w:rPr>
              <w:t>性别</w:t>
            </w:r>
            <w:r>
              <w:rPr>
                <w:rFonts w:ascii="Times New Roman" w:eastAsia="Times New Roman" w:hAnsi="Times New Roman" w:cs="Times New Roman"/>
                <w:sz w:val="24"/>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2C5E59" w:rsidRDefault="0059567B">
            <w:pPr>
              <w:spacing w:after="0"/>
              <w:ind w:left="5"/>
              <w:jc w:val="center"/>
            </w:pPr>
            <w:r>
              <w:rPr>
                <w:rFonts w:ascii="Times New Roman" w:eastAsia="Times New Roman" w:hAnsi="Times New Roman" w:cs="Times New Roman"/>
                <w:sz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2C5E59" w:rsidRDefault="0059567B">
            <w:pPr>
              <w:spacing w:after="0"/>
              <w:ind w:left="67"/>
              <w:jc w:val="both"/>
            </w:pPr>
            <w:r>
              <w:rPr>
                <w:rFonts w:ascii="宋体" w:eastAsia="宋体" w:hAnsi="宋体" w:cs="宋体"/>
                <w:sz w:val="24"/>
              </w:rPr>
              <w:t>职</w:t>
            </w:r>
            <w:r>
              <w:rPr>
                <w:rFonts w:ascii="Times New Roman" w:eastAsia="Times New Roman" w:hAnsi="Times New Roman" w:cs="Times New Roman"/>
                <w:sz w:val="24"/>
              </w:rPr>
              <w:t xml:space="preserve"> </w:t>
            </w:r>
            <w:r>
              <w:rPr>
                <w:rFonts w:ascii="宋体" w:eastAsia="宋体" w:hAnsi="宋体" w:cs="宋体"/>
                <w:sz w:val="24"/>
              </w:rPr>
              <w:t>称</w:t>
            </w:r>
            <w:r>
              <w:rPr>
                <w:rFonts w:ascii="Times New Roman" w:eastAsia="Times New Roman" w:hAnsi="Times New Roman" w:cs="Times New Roman"/>
                <w:sz w:val="24"/>
              </w:rPr>
              <w:t xml:space="preserve"> </w:t>
            </w:r>
          </w:p>
        </w:tc>
        <w:tc>
          <w:tcPr>
            <w:tcW w:w="2240" w:type="dxa"/>
            <w:tcBorders>
              <w:top w:val="single" w:sz="4" w:space="0" w:color="000000"/>
              <w:left w:val="single" w:sz="4" w:space="0" w:color="000000"/>
              <w:bottom w:val="single" w:sz="4" w:space="0" w:color="000000"/>
              <w:right w:val="single" w:sz="4" w:space="0" w:color="000000"/>
            </w:tcBorders>
            <w:vAlign w:val="center"/>
          </w:tcPr>
          <w:p w:rsidR="002C5E59" w:rsidRDefault="0059567B">
            <w:pPr>
              <w:spacing w:after="0"/>
              <w:ind w:left="15"/>
              <w:jc w:val="center"/>
            </w:pPr>
            <w:r>
              <w:rPr>
                <w:rFonts w:ascii="Times New Roman" w:eastAsia="Times New Roman" w:hAnsi="Times New Roman" w:cs="Times New Roman"/>
                <w:sz w:val="24"/>
              </w:rPr>
              <w:t xml:space="preserve"> </w:t>
            </w:r>
          </w:p>
        </w:tc>
      </w:tr>
      <w:tr w:rsidR="002C5E59">
        <w:trPr>
          <w:trHeight w:val="578"/>
        </w:trPr>
        <w:tc>
          <w:tcPr>
            <w:tcW w:w="1680" w:type="dxa"/>
            <w:tcBorders>
              <w:top w:val="single" w:sz="4" w:space="0" w:color="000000"/>
              <w:left w:val="single" w:sz="4" w:space="0" w:color="000000"/>
              <w:bottom w:val="single" w:sz="4" w:space="0" w:color="000000"/>
              <w:right w:val="single" w:sz="4" w:space="0" w:color="000000"/>
            </w:tcBorders>
            <w:vAlign w:val="center"/>
          </w:tcPr>
          <w:p w:rsidR="002C5E59" w:rsidRDefault="0059567B">
            <w:pPr>
              <w:spacing w:after="0"/>
              <w:ind w:left="302"/>
            </w:pPr>
            <w:r>
              <w:rPr>
                <w:rFonts w:ascii="宋体" w:eastAsia="宋体" w:hAnsi="宋体" w:cs="宋体"/>
                <w:sz w:val="24"/>
              </w:rPr>
              <w:t>工作单位</w:t>
            </w:r>
            <w:r>
              <w:rPr>
                <w:rFonts w:ascii="Times New Roman" w:eastAsia="Times New Roman" w:hAnsi="Times New Roman" w:cs="Times New Roman"/>
                <w:sz w:val="24"/>
              </w:rPr>
              <w:t xml:space="preserve"> </w:t>
            </w:r>
          </w:p>
        </w:tc>
        <w:tc>
          <w:tcPr>
            <w:tcW w:w="2077" w:type="dxa"/>
            <w:tcBorders>
              <w:top w:val="single" w:sz="4" w:space="0" w:color="000000"/>
              <w:left w:val="single" w:sz="4" w:space="0" w:color="000000"/>
              <w:bottom w:val="single" w:sz="4" w:space="0" w:color="000000"/>
              <w:right w:val="nil"/>
            </w:tcBorders>
            <w:vAlign w:val="center"/>
          </w:tcPr>
          <w:p w:rsidR="002C5E59" w:rsidRDefault="0059567B">
            <w:pPr>
              <w:spacing w:after="0"/>
              <w:jc w:val="right"/>
            </w:pPr>
            <w:r>
              <w:rPr>
                <w:rFonts w:ascii="Times New Roman" w:eastAsia="Times New Roman" w:hAnsi="Times New Roman" w:cs="Times New Roman"/>
                <w:sz w:val="24"/>
              </w:rPr>
              <w:t xml:space="preserve"> </w:t>
            </w:r>
          </w:p>
        </w:tc>
        <w:tc>
          <w:tcPr>
            <w:tcW w:w="812" w:type="dxa"/>
            <w:tcBorders>
              <w:top w:val="single" w:sz="4" w:space="0" w:color="000000"/>
              <w:left w:val="nil"/>
              <w:bottom w:val="single" w:sz="4" w:space="0" w:color="000000"/>
              <w:right w:val="nil"/>
            </w:tcBorders>
          </w:tcPr>
          <w:p w:rsidR="002C5E59" w:rsidRDefault="002C5E59"/>
        </w:tc>
        <w:tc>
          <w:tcPr>
            <w:tcW w:w="1135" w:type="dxa"/>
            <w:tcBorders>
              <w:top w:val="single" w:sz="4" w:space="0" w:color="000000"/>
              <w:left w:val="nil"/>
              <w:bottom w:val="single" w:sz="4" w:space="0" w:color="000000"/>
              <w:right w:val="single" w:sz="4" w:space="0" w:color="000000"/>
            </w:tcBorders>
          </w:tcPr>
          <w:p w:rsidR="002C5E59" w:rsidRDefault="002C5E59"/>
        </w:tc>
        <w:tc>
          <w:tcPr>
            <w:tcW w:w="850" w:type="dxa"/>
            <w:tcBorders>
              <w:top w:val="single" w:sz="4" w:space="0" w:color="000000"/>
              <w:left w:val="single" w:sz="4" w:space="0" w:color="000000"/>
              <w:bottom w:val="single" w:sz="4" w:space="0" w:color="000000"/>
              <w:right w:val="single" w:sz="4" w:space="0" w:color="000000"/>
            </w:tcBorders>
            <w:vAlign w:val="center"/>
          </w:tcPr>
          <w:p w:rsidR="002C5E59" w:rsidRDefault="0059567B">
            <w:pPr>
              <w:spacing w:after="0"/>
              <w:ind w:left="67"/>
              <w:jc w:val="both"/>
            </w:pPr>
            <w:r>
              <w:rPr>
                <w:rFonts w:ascii="宋体" w:eastAsia="宋体" w:hAnsi="宋体" w:cs="宋体"/>
                <w:sz w:val="24"/>
              </w:rPr>
              <w:t>职</w:t>
            </w:r>
            <w:r>
              <w:rPr>
                <w:rFonts w:ascii="Times New Roman" w:eastAsia="Times New Roman" w:hAnsi="Times New Roman" w:cs="Times New Roman"/>
                <w:sz w:val="24"/>
              </w:rPr>
              <w:t xml:space="preserve"> </w:t>
            </w:r>
            <w:proofErr w:type="gramStart"/>
            <w:r>
              <w:rPr>
                <w:rFonts w:ascii="宋体" w:eastAsia="宋体" w:hAnsi="宋体" w:cs="宋体"/>
                <w:sz w:val="24"/>
              </w:rPr>
              <w:t>务</w:t>
            </w:r>
            <w:proofErr w:type="gramEnd"/>
            <w:r>
              <w:rPr>
                <w:rFonts w:ascii="Times New Roman" w:eastAsia="Times New Roman" w:hAnsi="Times New Roman" w:cs="Times New Roman"/>
                <w:sz w:val="24"/>
              </w:rPr>
              <w:t xml:space="preserve"> </w:t>
            </w:r>
          </w:p>
        </w:tc>
        <w:tc>
          <w:tcPr>
            <w:tcW w:w="2240" w:type="dxa"/>
            <w:tcBorders>
              <w:top w:val="single" w:sz="4" w:space="0" w:color="000000"/>
              <w:left w:val="single" w:sz="4" w:space="0" w:color="000000"/>
              <w:bottom w:val="single" w:sz="4" w:space="0" w:color="000000"/>
              <w:right w:val="single" w:sz="4" w:space="0" w:color="000000"/>
            </w:tcBorders>
            <w:vAlign w:val="center"/>
          </w:tcPr>
          <w:p w:rsidR="002C5E59" w:rsidRDefault="0059567B">
            <w:pPr>
              <w:spacing w:after="0"/>
              <w:ind w:left="15"/>
              <w:jc w:val="center"/>
            </w:pPr>
            <w:r>
              <w:rPr>
                <w:rFonts w:ascii="Times New Roman" w:eastAsia="Times New Roman" w:hAnsi="Times New Roman" w:cs="Times New Roman"/>
                <w:sz w:val="24"/>
              </w:rPr>
              <w:t xml:space="preserve"> </w:t>
            </w:r>
          </w:p>
        </w:tc>
      </w:tr>
      <w:tr w:rsidR="002C5E59">
        <w:trPr>
          <w:trHeight w:val="576"/>
        </w:trPr>
        <w:tc>
          <w:tcPr>
            <w:tcW w:w="1680" w:type="dxa"/>
            <w:tcBorders>
              <w:top w:val="single" w:sz="4" w:space="0" w:color="000000"/>
              <w:left w:val="single" w:sz="4" w:space="0" w:color="000000"/>
              <w:bottom w:val="single" w:sz="4" w:space="0" w:color="000000"/>
              <w:right w:val="single" w:sz="4" w:space="0" w:color="000000"/>
            </w:tcBorders>
            <w:vAlign w:val="center"/>
          </w:tcPr>
          <w:p w:rsidR="002C5E59" w:rsidRDefault="0059567B">
            <w:pPr>
              <w:spacing w:after="0"/>
              <w:ind w:left="302"/>
            </w:pPr>
            <w:r>
              <w:rPr>
                <w:rFonts w:ascii="宋体" w:eastAsia="宋体" w:hAnsi="宋体" w:cs="宋体"/>
                <w:sz w:val="24"/>
              </w:rPr>
              <w:t>联系电话</w:t>
            </w:r>
            <w:r>
              <w:rPr>
                <w:rFonts w:ascii="Times New Roman" w:eastAsia="Times New Roman" w:hAnsi="Times New Roman" w:cs="Times New Roman"/>
                <w:sz w:val="24"/>
              </w:rPr>
              <w:t xml:space="preserve"> </w:t>
            </w:r>
          </w:p>
        </w:tc>
        <w:tc>
          <w:tcPr>
            <w:tcW w:w="2077" w:type="dxa"/>
            <w:tcBorders>
              <w:top w:val="single" w:sz="4" w:space="0" w:color="000000"/>
              <w:left w:val="single" w:sz="4" w:space="0" w:color="000000"/>
              <w:bottom w:val="single" w:sz="4" w:space="0" w:color="000000"/>
              <w:right w:val="nil"/>
            </w:tcBorders>
            <w:vAlign w:val="center"/>
          </w:tcPr>
          <w:p w:rsidR="002C5E59" w:rsidRDefault="0059567B">
            <w:pPr>
              <w:spacing w:after="0"/>
              <w:jc w:val="right"/>
            </w:pPr>
            <w:r>
              <w:rPr>
                <w:rFonts w:ascii="Times New Roman" w:eastAsia="Times New Roman" w:hAnsi="Times New Roman" w:cs="Times New Roman"/>
                <w:sz w:val="24"/>
              </w:rPr>
              <w:t xml:space="preserve"> </w:t>
            </w:r>
          </w:p>
        </w:tc>
        <w:tc>
          <w:tcPr>
            <w:tcW w:w="812" w:type="dxa"/>
            <w:tcBorders>
              <w:top w:val="single" w:sz="4" w:space="0" w:color="000000"/>
              <w:left w:val="nil"/>
              <w:bottom w:val="single" w:sz="4" w:space="0" w:color="000000"/>
              <w:right w:val="nil"/>
            </w:tcBorders>
          </w:tcPr>
          <w:p w:rsidR="002C5E59" w:rsidRDefault="002C5E59"/>
        </w:tc>
        <w:tc>
          <w:tcPr>
            <w:tcW w:w="1135" w:type="dxa"/>
            <w:tcBorders>
              <w:top w:val="single" w:sz="4" w:space="0" w:color="000000"/>
              <w:left w:val="nil"/>
              <w:bottom w:val="single" w:sz="4" w:space="0" w:color="000000"/>
              <w:right w:val="single" w:sz="4" w:space="0" w:color="000000"/>
            </w:tcBorders>
          </w:tcPr>
          <w:p w:rsidR="002C5E59" w:rsidRDefault="002C5E59"/>
        </w:tc>
        <w:tc>
          <w:tcPr>
            <w:tcW w:w="850" w:type="dxa"/>
            <w:tcBorders>
              <w:top w:val="single" w:sz="4" w:space="0" w:color="000000"/>
              <w:left w:val="single" w:sz="4" w:space="0" w:color="000000"/>
              <w:bottom w:val="single" w:sz="4" w:space="0" w:color="000000"/>
              <w:right w:val="single" w:sz="4" w:space="0" w:color="000000"/>
            </w:tcBorders>
            <w:vAlign w:val="center"/>
          </w:tcPr>
          <w:p w:rsidR="002C5E59" w:rsidRDefault="0059567B">
            <w:pPr>
              <w:spacing w:after="0"/>
              <w:ind w:left="67"/>
              <w:jc w:val="both"/>
            </w:pPr>
            <w:r>
              <w:rPr>
                <w:rFonts w:ascii="宋体" w:eastAsia="宋体" w:hAnsi="宋体" w:cs="宋体"/>
                <w:sz w:val="24"/>
              </w:rPr>
              <w:t>邮</w:t>
            </w:r>
            <w:r>
              <w:rPr>
                <w:rFonts w:ascii="Times New Roman" w:eastAsia="Times New Roman" w:hAnsi="Times New Roman" w:cs="Times New Roman"/>
                <w:sz w:val="24"/>
              </w:rPr>
              <w:t xml:space="preserve"> </w:t>
            </w:r>
            <w:r>
              <w:rPr>
                <w:rFonts w:ascii="宋体" w:eastAsia="宋体" w:hAnsi="宋体" w:cs="宋体"/>
                <w:sz w:val="24"/>
              </w:rPr>
              <w:t>箱</w:t>
            </w:r>
            <w:r>
              <w:rPr>
                <w:rFonts w:ascii="Times New Roman" w:eastAsia="Times New Roman" w:hAnsi="Times New Roman" w:cs="Times New Roman"/>
                <w:sz w:val="24"/>
              </w:rPr>
              <w:t xml:space="preserve"> </w:t>
            </w:r>
          </w:p>
        </w:tc>
        <w:tc>
          <w:tcPr>
            <w:tcW w:w="2240" w:type="dxa"/>
            <w:tcBorders>
              <w:top w:val="single" w:sz="4" w:space="0" w:color="000000"/>
              <w:left w:val="single" w:sz="4" w:space="0" w:color="000000"/>
              <w:bottom w:val="single" w:sz="4" w:space="0" w:color="000000"/>
              <w:right w:val="single" w:sz="4" w:space="0" w:color="000000"/>
            </w:tcBorders>
            <w:vAlign w:val="center"/>
          </w:tcPr>
          <w:p w:rsidR="002C5E59" w:rsidRDefault="0059567B">
            <w:pPr>
              <w:spacing w:after="0"/>
              <w:ind w:left="15"/>
              <w:jc w:val="center"/>
            </w:pPr>
            <w:r>
              <w:rPr>
                <w:rFonts w:ascii="Times New Roman" w:eastAsia="Times New Roman" w:hAnsi="Times New Roman" w:cs="Times New Roman"/>
                <w:sz w:val="24"/>
              </w:rPr>
              <w:t xml:space="preserve"> </w:t>
            </w:r>
          </w:p>
        </w:tc>
      </w:tr>
      <w:tr w:rsidR="002C5E59">
        <w:trPr>
          <w:trHeight w:val="576"/>
        </w:trPr>
        <w:tc>
          <w:tcPr>
            <w:tcW w:w="1680" w:type="dxa"/>
            <w:tcBorders>
              <w:top w:val="single" w:sz="4" w:space="0" w:color="000000"/>
              <w:left w:val="single" w:sz="4" w:space="0" w:color="000000"/>
              <w:bottom w:val="single" w:sz="4" w:space="0" w:color="000000"/>
              <w:right w:val="single" w:sz="4" w:space="0" w:color="000000"/>
            </w:tcBorders>
            <w:vAlign w:val="center"/>
          </w:tcPr>
          <w:p w:rsidR="002C5E59" w:rsidRDefault="0059567B">
            <w:pPr>
              <w:spacing w:after="0"/>
              <w:ind w:left="302"/>
            </w:pPr>
            <w:r>
              <w:rPr>
                <w:rFonts w:ascii="宋体" w:eastAsia="宋体" w:hAnsi="宋体" w:cs="宋体"/>
                <w:sz w:val="24"/>
              </w:rPr>
              <w:t>通信地址</w:t>
            </w:r>
            <w:r>
              <w:rPr>
                <w:rFonts w:ascii="Times New Roman" w:eastAsia="Times New Roman" w:hAnsi="Times New Roman" w:cs="Times New Roman"/>
                <w:sz w:val="24"/>
              </w:rPr>
              <w:t xml:space="preserve"> </w:t>
            </w:r>
          </w:p>
        </w:tc>
        <w:tc>
          <w:tcPr>
            <w:tcW w:w="2077" w:type="dxa"/>
            <w:tcBorders>
              <w:top w:val="single" w:sz="4" w:space="0" w:color="000000"/>
              <w:left w:val="single" w:sz="4" w:space="0" w:color="000000"/>
              <w:bottom w:val="single" w:sz="4" w:space="0" w:color="000000"/>
              <w:right w:val="nil"/>
            </w:tcBorders>
            <w:vAlign w:val="center"/>
          </w:tcPr>
          <w:p w:rsidR="002C5E59" w:rsidRDefault="0059567B">
            <w:pPr>
              <w:spacing w:after="0"/>
            </w:pPr>
            <w:r>
              <w:rPr>
                <w:rFonts w:ascii="Times New Roman" w:eastAsia="Times New Roman" w:hAnsi="Times New Roman" w:cs="Times New Roman"/>
                <w:sz w:val="24"/>
              </w:rPr>
              <w:t xml:space="preserve"> </w:t>
            </w:r>
          </w:p>
        </w:tc>
        <w:tc>
          <w:tcPr>
            <w:tcW w:w="812" w:type="dxa"/>
            <w:tcBorders>
              <w:top w:val="single" w:sz="4" w:space="0" w:color="000000"/>
              <w:left w:val="nil"/>
              <w:bottom w:val="single" w:sz="4" w:space="0" w:color="000000"/>
              <w:right w:val="nil"/>
            </w:tcBorders>
          </w:tcPr>
          <w:p w:rsidR="002C5E59" w:rsidRDefault="002C5E59"/>
        </w:tc>
        <w:tc>
          <w:tcPr>
            <w:tcW w:w="4225" w:type="dxa"/>
            <w:gridSpan w:val="3"/>
            <w:tcBorders>
              <w:top w:val="single" w:sz="4" w:space="0" w:color="000000"/>
              <w:left w:val="nil"/>
              <w:bottom w:val="single" w:sz="4" w:space="0" w:color="000000"/>
              <w:right w:val="single" w:sz="4" w:space="0" w:color="000000"/>
            </w:tcBorders>
          </w:tcPr>
          <w:p w:rsidR="002C5E59" w:rsidRDefault="002C5E59"/>
        </w:tc>
      </w:tr>
      <w:tr w:rsidR="002C5E59">
        <w:trPr>
          <w:trHeight w:val="2353"/>
        </w:trPr>
        <w:tc>
          <w:tcPr>
            <w:tcW w:w="1680" w:type="dxa"/>
            <w:tcBorders>
              <w:top w:val="single" w:sz="4" w:space="0" w:color="000000"/>
              <w:left w:val="single" w:sz="4" w:space="0" w:color="000000"/>
              <w:bottom w:val="single" w:sz="4" w:space="0" w:color="000000"/>
              <w:right w:val="single" w:sz="4" w:space="0" w:color="000000"/>
            </w:tcBorders>
            <w:vAlign w:val="center"/>
          </w:tcPr>
          <w:p w:rsidR="002C5E59" w:rsidRDefault="0059567B">
            <w:pPr>
              <w:spacing w:after="0"/>
              <w:jc w:val="center"/>
            </w:pPr>
            <w:r>
              <w:rPr>
                <w:rFonts w:ascii="宋体" w:eastAsia="宋体" w:hAnsi="宋体" w:cs="宋体"/>
                <w:sz w:val="24"/>
              </w:rPr>
              <w:t>会议论文及题目</w:t>
            </w:r>
            <w:r>
              <w:rPr>
                <w:rFonts w:ascii="Times New Roman" w:eastAsia="Times New Roman" w:hAnsi="Times New Roman" w:cs="Times New Roman"/>
                <w:sz w:val="24"/>
              </w:rPr>
              <w:t xml:space="preserve"> </w:t>
            </w:r>
          </w:p>
        </w:tc>
        <w:tc>
          <w:tcPr>
            <w:tcW w:w="2077" w:type="dxa"/>
            <w:tcBorders>
              <w:top w:val="single" w:sz="4" w:space="0" w:color="000000"/>
              <w:left w:val="single" w:sz="4" w:space="0" w:color="000000"/>
              <w:bottom w:val="single" w:sz="4" w:space="0" w:color="000000"/>
              <w:right w:val="nil"/>
            </w:tcBorders>
            <w:vAlign w:val="bottom"/>
          </w:tcPr>
          <w:p w:rsidR="00C6249B" w:rsidRDefault="0059567B">
            <w:pPr>
              <w:spacing w:after="0" w:line="374" w:lineRule="auto"/>
              <w:rPr>
                <w:rFonts w:ascii="Times New Roman" w:eastAsia="Times New Roman" w:hAnsi="Times New Roman" w:cs="Times New Roman"/>
                <w:sz w:val="24"/>
              </w:rPr>
            </w:pPr>
            <w:r>
              <w:rPr>
                <w:rFonts w:ascii="宋体" w:eastAsia="宋体" w:hAnsi="宋体" w:cs="宋体"/>
                <w:sz w:val="24"/>
              </w:rPr>
              <w:t>摘要</w:t>
            </w:r>
            <w:r>
              <w:rPr>
                <w:rFonts w:ascii="Times New Roman" w:eastAsia="Times New Roman" w:hAnsi="Times New Roman" w:cs="Times New Roman"/>
                <w:sz w:val="40"/>
              </w:rPr>
              <w:t>□</w:t>
            </w:r>
            <w:r>
              <w:rPr>
                <w:rFonts w:ascii="宋体" w:eastAsia="宋体" w:hAnsi="宋体" w:cs="宋体"/>
                <w:sz w:val="24"/>
              </w:rPr>
              <w:t>：</w:t>
            </w:r>
            <w:r>
              <w:rPr>
                <w:rFonts w:ascii="Times New Roman" w:eastAsia="Times New Roman" w:hAnsi="Times New Roman" w:cs="Times New Roman"/>
                <w:sz w:val="24"/>
              </w:rPr>
              <w:t xml:space="preserve">  </w:t>
            </w:r>
          </w:p>
          <w:p w:rsidR="002C5E59" w:rsidRDefault="0059567B">
            <w:pPr>
              <w:spacing w:after="0" w:line="374" w:lineRule="auto"/>
            </w:pPr>
            <w:bookmarkStart w:id="0" w:name="_GoBack"/>
            <w:bookmarkEnd w:id="0"/>
            <w:r>
              <w:rPr>
                <w:rFonts w:ascii="宋体" w:eastAsia="宋体" w:hAnsi="宋体" w:cs="宋体"/>
                <w:sz w:val="24"/>
              </w:rPr>
              <w:t>全文</w:t>
            </w:r>
            <w:r>
              <w:rPr>
                <w:rFonts w:ascii="Times New Roman" w:eastAsia="Times New Roman" w:hAnsi="Times New Roman" w:cs="Times New Roman"/>
                <w:sz w:val="40"/>
              </w:rPr>
              <w:t>□</w:t>
            </w:r>
            <w:r>
              <w:rPr>
                <w:rFonts w:ascii="宋体" w:eastAsia="宋体" w:hAnsi="宋体" w:cs="宋体"/>
                <w:sz w:val="24"/>
              </w:rPr>
              <w:t>：</w:t>
            </w:r>
            <w:r>
              <w:rPr>
                <w:rFonts w:ascii="Times New Roman" w:eastAsia="Times New Roman" w:hAnsi="Times New Roman" w:cs="Times New Roman"/>
                <w:sz w:val="24"/>
              </w:rPr>
              <w:t xml:space="preserve">  </w:t>
            </w:r>
          </w:p>
          <w:p w:rsidR="002C5E59" w:rsidRDefault="0059567B">
            <w:pPr>
              <w:spacing w:after="25"/>
            </w:pPr>
            <w:r>
              <w:rPr>
                <w:rFonts w:ascii="宋体" w:eastAsia="宋体" w:hAnsi="宋体" w:cs="宋体"/>
                <w:sz w:val="24"/>
              </w:rPr>
              <w:t>报告</w:t>
            </w:r>
            <w:r>
              <w:rPr>
                <w:rFonts w:ascii="Times New Roman" w:eastAsia="Times New Roman" w:hAnsi="Times New Roman" w:cs="Times New Roman"/>
                <w:sz w:val="40"/>
              </w:rPr>
              <w:t>□</w:t>
            </w:r>
            <w:r>
              <w:rPr>
                <w:rFonts w:ascii="宋体" w:eastAsia="宋体" w:hAnsi="宋体" w:cs="宋体"/>
                <w:sz w:val="24"/>
              </w:rPr>
              <w:t>：</w:t>
            </w:r>
            <w:r>
              <w:rPr>
                <w:rFonts w:ascii="Times New Roman" w:eastAsia="Times New Roman" w:hAnsi="Times New Roman" w:cs="Times New Roman"/>
                <w:sz w:val="24"/>
              </w:rPr>
              <w:t xml:space="preserve"> </w:t>
            </w:r>
          </w:p>
          <w:p w:rsidR="002C5E59" w:rsidRDefault="0059567B">
            <w:pPr>
              <w:spacing w:after="0"/>
            </w:pPr>
            <w:r>
              <w:rPr>
                <w:rFonts w:ascii="Times New Roman" w:eastAsia="Times New Roman" w:hAnsi="Times New Roman" w:cs="Times New Roman"/>
                <w:sz w:val="24"/>
              </w:rPr>
              <w:t xml:space="preserve"> </w:t>
            </w:r>
          </w:p>
        </w:tc>
        <w:tc>
          <w:tcPr>
            <w:tcW w:w="812" w:type="dxa"/>
            <w:tcBorders>
              <w:top w:val="single" w:sz="4" w:space="0" w:color="000000"/>
              <w:left w:val="nil"/>
              <w:bottom w:val="single" w:sz="4" w:space="0" w:color="000000"/>
              <w:right w:val="nil"/>
            </w:tcBorders>
          </w:tcPr>
          <w:p w:rsidR="002C5E59" w:rsidRDefault="002C5E59"/>
        </w:tc>
        <w:tc>
          <w:tcPr>
            <w:tcW w:w="4225" w:type="dxa"/>
            <w:gridSpan w:val="3"/>
            <w:tcBorders>
              <w:top w:val="single" w:sz="4" w:space="0" w:color="000000"/>
              <w:left w:val="nil"/>
              <w:bottom w:val="single" w:sz="4" w:space="0" w:color="000000"/>
              <w:right w:val="single" w:sz="4" w:space="0" w:color="000000"/>
            </w:tcBorders>
          </w:tcPr>
          <w:p w:rsidR="002C5E59" w:rsidRDefault="002C5E59"/>
        </w:tc>
      </w:tr>
    </w:tbl>
    <w:p w:rsidR="002C5E59" w:rsidRDefault="0059567B">
      <w:pPr>
        <w:spacing w:after="195"/>
      </w:pPr>
      <w:r>
        <w:rPr>
          <w:rFonts w:ascii="宋体" w:eastAsia="宋体" w:hAnsi="宋体" w:cs="宋体"/>
          <w:sz w:val="21"/>
        </w:rPr>
        <w:t>备</w:t>
      </w:r>
      <w:r>
        <w:rPr>
          <w:rFonts w:ascii="Times New Roman" w:eastAsia="Times New Roman" w:hAnsi="Times New Roman" w:cs="Times New Roman"/>
          <w:sz w:val="21"/>
        </w:rPr>
        <w:t xml:space="preserve"> </w:t>
      </w:r>
      <w:r>
        <w:rPr>
          <w:rFonts w:ascii="宋体" w:eastAsia="宋体" w:hAnsi="宋体" w:cs="宋体"/>
          <w:sz w:val="21"/>
        </w:rPr>
        <w:t>注：</w:t>
      </w:r>
      <w:r>
        <w:rPr>
          <w:rFonts w:ascii="Times New Roman" w:eastAsia="Times New Roman" w:hAnsi="Times New Roman" w:cs="Times New Roman"/>
          <w:sz w:val="21"/>
        </w:rPr>
        <w:t>1.</w:t>
      </w:r>
      <w:r>
        <w:rPr>
          <w:rFonts w:ascii="宋体" w:eastAsia="宋体" w:hAnsi="宋体" w:cs="宋体"/>
          <w:sz w:val="21"/>
        </w:rPr>
        <w:t>回执请于</w:t>
      </w:r>
      <w:r>
        <w:rPr>
          <w:rFonts w:ascii="宋体" w:eastAsia="宋体" w:hAnsi="宋体" w:cs="宋体"/>
          <w:sz w:val="21"/>
        </w:rPr>
        <w:t xml:space="preserve"> </w:t>
      </w:r>
      <w:r>
        <w:rPr>
          <w:rFonts w:ascii="Times New Roman" w:eastAsia="Times New Roman" w:hAnsi="Times New Roman" w:cs="Times New Roman"/>
          <w:sz w:val="21"/>
        </w:rPr>
        <w:t xml:space="preserve">11 </w:t>
      </w:r>
      <w:r>
        <w:rPr>
          <w:rFonts w:ascii="宋体" w:eastAsia="宋体" w:hAnsi="宋体" w:cs="宋体"/>
          <w:sz w:val="21"/>
        </w:rPr>
        <w:t>月</w:t>
      </w:r>
      <w:r>
        <w:rPr>
          <w:rFonts w:ascii="宋体" w:eastAsia="宋体" w:hAnsi="宋体" w:cs="宋体"/>
          <w:sz w:val="21"/>
        </w:rPr>
        <w:t xml:space="preserve"> </w:t>
      </w:r>
      <w:r>
        <w:rPr>
          <w:rFonts w:ascii="Times New Roman" w:eastAsia="Times New Roman" w:hAnsi="Times New Roman" w:cs="Times New Roman"/>
          <w:sz w:val="21"/>
        </w:rPr>
        <w:t xml:space="preserve">26 </w:t>
      </w:r>
      <w:r>
        <w:rPr>
          <w:rFonts w:ascii="宋体" w:eastAsia="宋体" w:hAnsi="宋体" w:cs="宋体"/>
          <w:sz w:val="21"/>
        </w:rPr>
        <w:t>日前发至：</w:t>
      </w:r>
      <w:r>
        <w:rPr>
          <w:rFonts w:ascii="Times New Roman" w:eastAsia="Times New Roman" w:hAnsi="Times New Roman" w:cs="Times New Roman"/>
          <w:sz w:val="21"/>
        </w:rPr>
        <w:t xml:space="preserve">sunnyshuli@163.com </w:t>
      </w:r>
    </w:p>
    <w:p w:rsidR="002C5E59" w:rsidRDefault="0059567B">
      <w:pPr>
        <w:spacing w:after="168"/>
        <w:ind w:left="480"/>
      </w:pPr>
      <w:r>
        <w:rPr>
          <w:rFonts w:ascii="Times New Roman" w:eastAsia="Times New Roman" w:hAnsi="Times New Roman" w:cs="Times New Roman"/>
          <w:sz w:val="24"/>
        </w:rPr>
        <w:t xml:space="preserve"> </w:t>
      </w:r>
    </w:p>
    <w:p w:rsidR="002C5E59" w:rsidRDefault="0059567B">
      <w:pPr>
        <w:spacing w:after="158"/>
        <w:ind w:left="480"/>
      </w:pPr>
      <w:r>
        <w:rPr>
          <w:rFonts w:ascii="Times New Roman" w:eastAsia="Times New Roman" w:hAnsi="Times New Roman" w:cs="Times New Roman"/>
          <w:sz w:val="24"/>
        </w:rPr>
        <w:t xml:space="preserve"> </w:t>
      </w:r>
    </w:p>
    <w:p w:rsidR="002C5E59" w:rsidRDefault="0059567B">
      <w:pPr>
        <w:spacing w:after="314"/>
        <w:ind w:left="420"/>
      </w:pPr>
      <w:r>
        <w:rPr>
          <w:rFonts w:ascii="Times New Roman" w:eastAsia="Times New Roman" w:hAnsi="Times New Roman" w:cs="Times New Roman"/>
          <w:sz w:val="21"/>
        </w:rPr>
        <w:t xml:space="preserve"> </w:t>
      </w:r>
    </w:p>
    <w:p w:rsidR="002C5E59" w:rsidRDefault="0059567B">
      <w:pPr>
        <w:spacing w:after="0"/>
      </w:pPr>
      <w:r>
        <w:rPr>
          <w:rFonts w:ascii="宋体" w:eastAsia="宋体" w:hAnsi="宋体" w:cs="宋体"/>
          <w:sz w:val="30"/>
        </w:rPr>
        <w:t xml:space="preserve"> </w:t>
      </w:r>
    </w:p>
    <w:sectPr w:rsidR="002C5E59">
      <w:pgSz w:w="11906" w:h="16838"/>
      <w:pgMar w:top="1539" w:right="1428" w:bottom="1738" w:left="158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67B" w:rsidRDefault="0059567B" w:rsidP="00C6249B">
      <w:pPr>
        <w:spacing w:after="0" w:line="240" w:lineRule="auto"/>
      </w:pPr>
      <w:r>
        <w:separator/>
      </w:r>
    </w:p>
  </w:endnote>
  <w:endnote w:type="continuationSeparator" w:id="0">
    <w:p w:rsidR="0059567B" w:rsidRDefault="0059567B" w:rsidP="00C6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67B" w:rsidRDefault="0059567B" w:rsidP="00C6249B">
      <w:pPr>
        <w:spacing w:after="0" w:line="240" w:lineRule="auto"/>
      </w:pPr>
      <w:r>
        <w:separator/>
      </w:r>
    </w:p>
  </w:footnote>
  <w:footnote w:type="continuationSeparator" w:id="0">
    <w:p w:rsidR="0059567B" w:rsidRDefault="0059567B" w:rsidP="00C624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00B90"/>
    <w:multiLevelType w:val="hybridMultilevel"/>
    <w:tmpl w:val="A6E87DA6"/>
    <w:lvl w:ilvl="0" w:tplc="E620F698">
      <w:start w:val="5"/>
      <w:numFmt w:val="ideographDigital"/>
      <w:lvlText w:val="%1、"/>
      <w:lvlJc w:val="left"/>
      <w:pPr>
        <w:ind w:left="1271"/>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lvl w:ilvl="1" w:tplc="EE04CC6C">
      <w:start w:val="1"/>
      <w:numFmt w:val="lowerLetter"/>
      <w:lvlText w:val="%2"/>
      <w:lvlJc w:val="left"/>
      <w:pPr>
        <w:ind w:left="1723"/>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lvl w:ilvl="2" w:tplc="D30CEFDE">
      <w:start w:val="1"/>
      <w:numFmt w:val="lowerRoman"/>
      <w:lvlText w:val="%3"/>
      <w:lvlJc w:val="left"/>
      <w:pPr>
        <w:ind w:left="2443"/>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lvl w:ilvl="3" w:tplc="B4DA7EBC">
      <w:start w:val="1"/>
      <w:numFmt w:val="decimal"/>
      <w:lvlText w:val="%4"/>
      <w:lvlJc w:val="left"/>
      <w:pPr>
        <w:ind w:left="3163"/>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lvl w:ilvl="4" w:tplc="5742F1C4">
      <w:start w:val="1"/>
      <w:numFmt w:val="lowerLetter"/>
      <w:lvlText w:val="%5"/>
      <w:lvlJc w:val="left"/>
      <w:pPr>
        <w:ind w:left="3883"/>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lvl w:ilvl="5" w:tplc="76E6BFAE">
      <w:start w:val="1"/>
      <w:numFmt w:val="lowerRoman"/>
      <w:lvlText w:val="%6"/>
      <w:lvlJc w:val="left"/>
      <w:pPr>
        <w:ind w:left="4603"/>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lvl w:ilvl="6" w:tplc="1EAE6032">
      <w:start w:val="1"/>
      <w:numFmt w:val="decimal"/>
      <w:lvlText w:val="%7"/>
      <w:lvlJc w:val="left"/>
      <w:pPr>
        <w:ind w:left="5323"/>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lvl w:ilvl="7" w:tplc="F76EE638">
      <w:start w:val="1"/>
      <w:numFmt w:val="lowerLetter"/>
      <w:lvlText w:val="%8"/>
      <w:lvlJc w:val="left"/>
      <w:pPr>
        <w:ind w:left="6043"/>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lvl w:ilvl="8" w:tplc="84CAD33E">
      <w:start w:val="1"/>
      <w:numFmt w:val="lowerRoman"/>
      <w:lvlText w:val="%9"/>
      <w:lvlJc w:val="left"/>
      <w:pPr>
        <w:ind w:left="6763"/>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3D260E10"/>
    <w:multiLevelType w:val="hybridMultilevel"/>
    <w:tmpl w:val="58F043CE"/>
    <w:lvl w:ilvl="0" w:tplc="AAF038C6">
      <w:start w:val="1"/>
      <w:numFmt w:val="decimal"/>
      <w:lvlText w:val="%1."/>
      <w:lvlJc w:val="left"/>
      <w:pPr>
        <w:ind w:left="102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6C8CBAC8">
      <w:start w:val="1"/>
      <w:numFmt w:val="lowerLetter"/>
      <w:lvlText w:val="%2"/>
      <w:lvlJc w:val="left"/>
      <w:pPr>
        <w:ind w:left="17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301CFC36">
      <w:start w:val="1"/>
      <w:numFmt w:val="lowerRoman"/>
      <w:lvlText w:val="%3"/>
      <w:lvlJc w:val="left"/>
      <w:pPr>
        <w:ind w:left="24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653296E2">
      <w:start w:val="1"/>
      <w:numFmt w:val="decimal"/>
      <w:lvlText w:val="%4"/>
      <w:lvlJc w:val="left"/>
      <w:pPr>
        <w:ind w:left="31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C6287AB0">
      <w:start w:val="1"/>
      <w:numFmt w:val="lowerLetter"/>
      <w:lvlText w:val="%5"/>
      <w:lvlJc w:val="left"/>
      <w:pPr>
        <w:ind w:left="38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C2CFAF2">
      <w:start w:val="1"/>
      <w:numFmt w:val="lowerRoman"/>
      <w:lvlText w:val="%6"/>
      <w:lvlJc w:val="left"/>
      <w:pPr>
        <w:ind w:left="46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9776362E">
      <w:start w:val="1"/>
      <w:numFmt w:val="decimal"/>
      <w:lvlText w:val="%7"/>
      <w:lvlJc w:val="left"/>
      <w:pPr>
        <w:ind w:left="53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A181B2A">
      <w:start w:val="1"/>
      <w:numFmt w:val="lowerLetter"/>
      <w:lvlText w:val="%8"/>
      <w:lvlJc w:val="left"/>
      <w:pPr>
        <w:ind w:left="60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75B66C90">
      <w:start w:val="1"/>
      <w:numFmt w:val="lowerRoman"/>
      <w:lvlText w:val="%9"/>
      <w:lvlJc w:val="left"/>
      <w:pPr>
        <w:ind w:left="67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5A7336C0"/>
    <w:multiLevelType w:val="hybridMultilevel"/>
    <w:tmpl w:val="6882E542"/>
    <w:lvl w:ilvl="0" w:tplc="AE0812F6">
      <w:start w:val="1"/>
      <w:numFmt w:val="ideographDigital"/>
      <w:lvlText w:val="（%1）"/>
      <w:lvlJc w:val="left"/>
      <w:pPr>
        <w:ind w:left="1586"/>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lvl w:ilvl="1" w:tplc="E44004EE">
      <w:start w:val="1"/>
      <w:numFmt w:val="lowerLetter"/>
      <w:lvlText w:val="%2"/>
      <w:lvlJc w:val="left"/>
      <w:pPr>
        <w:ind w:left="1721"/>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lvl w:ilvl="2" w:tplc="9FC23C50">
      <w:start w:val="1"/>
      <w:numFmt w:val="lowerRoman"/>
      <w:lvlText w:val="%3"/>
      <w:lvlJc w:val="left"/>
      <w:pPr>
        <w:ind w:left="2441"/>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lvl w:ilvl="3" w:tplc="2A402A2E">
      <w:start w:val="1"/>
      <w:numFmt w:val="decimal"/>
      <w:lvlText w:val="%4"/>
      <w:lvlJc w:val="left"/>
      <w:pPr>
        <w:ind w:left="3161"/>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lvl w:ilvl="4" w:tplc="71880A72">
      <w:start w:val="1"/>
      <w:numFmt w:val="lowerLetter"/>
      <w:lvlText w:val="%5"/>
      <w:lvlJc w:val="left"/>
      <w:pPr>
        <w:ind w:left="3881"/>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lvl w:ilvl="5" w:tplc="2F1EE2DC">
      <w:start w:val="1"/>
      <w:numFmt w:val="lowerRoman"/>
      <w:lvlText w:val="%6"/>
      <w:lvlJc w:val="left"/>
      <w:pPr>
        <w:ind w:left="4601"/>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lvl w:ilvl="6" w:tplc="B7548BAA">
      <w:start w:val="1"/>
      <w:numFmt w:val="decimal"/>
      <w:lvlText w:val="%7"/>
      <w:lvlJc w:val="left"/>
      <w:pPr>
        <w:ind w:left="5321"/>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lvl w:ilvl="7" w:tplc="8B0EFDB8">
      <w:start w:val="1"/>
      <w:numFmt w:val="lowerLetter"/>
      <w:lvlText w:val="%8"/>
      <w:lvlJc w:val="left"/>
      <w:pPr>
        <w:ind w:left="6041"/>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lvl w:ilvl="8" w:tplc="0DD6414C">
      <w:start w:val="1"/>
      <w:numFmt w:val="lowerRoman"/>
      <w:lvlText w:val="%9"/>
      <w:lvlJc w:val="left"/>
      <w:pPr>
        <w:ind w:left="6761"/>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60322FE9"/>
    <w:multiLevelType w:val="hybridMultilevel"/>
    <w:tmpl w:val="664E43EC"/>
    <w:lvl w:ilvl="0" w:tplc="0096DE66">
      <w:start w:val="1"/>
      <w:numFmt w:val="ideographDigital"/>
      <w:lvlText w:val="（%1）"/>
      <w:lvlJc w:val="left"/>
      <w:pPr>
        <w:ind w:left="1586"/>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lvl w:ilvl="1" w:tplc="AE325ED6">
      <w:start w:val="1"/>
      <w:numFmt w:val="lowerLetter"/>
      <w:lvlText w:val="%2"/>
      <w:lvlJc w:val="left"/>
      <w:pPr>
        <w:ind w:left="1721"/>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lvl w:ilvl="2" w:tplc="93443CA6">
      <w:start w:val="1"/>
      <w:numFmt w:val="lowerRoman"/>
      <w:lvlText w:val="%3"/>
      <w:lvlJc w:val="left"/>
      <w:pPr>
        <w:ind w:left="2441"/>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lvl w:ilvl="3" w:tplc="06FC43EA">
      <w:start w:val="1"/>
      <w:numFmt w:val="decimal"/>
      <w:lvlText w:val="%4"/>
      <w:lvlJc w:val="left"/>
      <w:pPr>
        <w:ind w:left="3161"/>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lvl w:ilvl="4" w:tplc="C3D8ADC4">
      <w:start w:val="1"/>
      <w:numFmt w:val="lowerLetter"/>
      <w:lvlText w:val="%5"/>
      <w:lvlJc w:val="left"/>
      <w:pPr>
        <w:ind w:left="3881"/>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lvl w:ilvl="5" w:tplc="B68472BE">
      <w:start w:val="1"/>
      <w:numFmt w:val="lowerRoman"/>
      <w:lvlText w:val="%6"/>
      <w:lvlJc w:val="left"/>
      <w:pPr>
        <w:ind w:left="4601"/>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lvl w:ilvl="6" w:tplc="8586D7A4">
      <w:start w:val="1"/>
      <w:numFmt w:val="decimal"/>
      <w:lvlText w:val="%7"/>
      <w:lvlJc w:val="left"/>
      <w:pPr>
        <w:ind w:left="5321"/>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lvl w:ilvl="7" w:tplc="2E0A8960">
      <w:start w:val="1"/>
      <w:numFmt w:val="lowerLetter"/>
      <w:lvlText w:val="%8"/>
      <w:lvlJc w:val="left"/>
      <w:pPr>
        <w:ind w:left="6041"/>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lvl w:ilvl="8" w:tplc="CF2C588E">
      <w:start w:val="1"/>
      <w:numFmt w:val="lowerRoman"/>
      <w:lvlText w:val="%9"/>
      <w:lvlJc w:val="left"/>
      <w:pPr>
        <w:ind w:left="6761"/>
      </w:pPr>
      <w:rPr>
        <w:rFonts w:ascii="宋体" w:eastAsia="宋体" w:hAnsi="宋体" w:cs="宋体"/>
        <w:b w:val="0"/>
        <w:i w:val="0"/>
        <w:strike w:val="0"/>
        <w:dstrike w:val="0"/>
        <w:color w:val="000000"/>
        <w:sz w:val="32"/>
        <w:szCs w:val="32"/>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E59"/>
    <w:rsid w:val="002C5E59"/>
    <w:rsid w:val="0059567B"/>
    <w:rsid w:val="00C62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A2DC1"/>
  <w15:docId w15:val="{98DA91C9-4B20-4039-90B0-7CA561DCF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220" w:line="259" w:lineRule="auto"/>
      <w:ind w:left="10" w:hanging="10"/>
      <w:outlineLvl w:val="0"/>
    </w:pPr>
    <w:rPr>
      <w:rFonts w:ascii="宋体" w:eastAsia="宋体" w:hAnsi="宋体" w:cs="宋体"/>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Pr>
      <w:rFonts w:ascii="宋体" w:eastAsia="宋体" w:hAnsi="宋体" w:cs="宋体"/>
      <w:color w:val="000000"/>
      <w:sz w:val="3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C6249B"/>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C6249B"/>
    <w:rPr>
      <w:rFonts w:ascii="Calibri" w:eastAsia="Calibri" w:hAnsi="Calibri" w:cs="Calibri"/>
      <w:color w:val="000000"/>
      <w:sz w:val="18"/>
      <w:szCs w:val="18"/>
    </w:rPr>
  </w:style>
  <w:style w:type="paragraph" w:styleId="a5">
    <w:name w:val="footer"/>
    <w:basedOn w:val="a"/>
    <w:link w:val="a6"/>
    <w:uiPriority w:val="99"/>
    <w:unhideWhenUsed/>
    <w:rsid w:val="00C6249B"/>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C6249B"/>
    <w:rPr>
      <w:rFonts w:ascii="Calibri" w:eastAsia="Calibri" w:hAnsi="Calibri" w:cs="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关于组织推荐第十届中华环境奖的通知</dc:title>
  <dc:subject/>
  <dc:creator>Lenovo User</dc:creator>
  <cp:keywords/>
  <cp:lastModifiedBy> </cp:lastModifiedBy>
  <cp:revision>2</cp:revision>
  <dcterms:created xsi:type="dcterms:W3CDTF">2019-11-24T12:14:00Z</dcterms:created>
  <dcterms:modified xsi:type="dcterms:W3CDTF">2019-11-24T12:14:00Z</dcterms:modified>
</cp:coreProperties>
</file>